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EC" w:rsidRPr="00B023EC" w:rsidRDefault="00B023EC" w:rsidP="00B023EC">
      <w:pPr>
        <w:spacing w:after="600" w:line="240" w:lineRule="auto"/>
        <w:jc w:val="center"/>
        <w:outlineLvl w:val="1"/>
        <w:rPr>
          <w:rFonts w:ascii="inherit" w:eastAsia="Times New Roman" w:hAnsi="inherit" w:cs="Segoe UI"/>
          <w:b/>
          <w:bCs/>
          <w:color w:val="322B80"/>
          <w:sz w:val="36"/>
          <w:szCs w:val="36"/>
          <w:lang w:eastAsia="cs-CZ"/>
        </w:rPr>
      </w:pPr>
      <w:bookmarkStart w:id="0" w:name="_GoBack"/>
      <w:bookmarkEnd w:id="0"/>
      <w:r w:rsidRPr="00B023EC">
        <w:rPr>
          <w:rFonts w:ascii="inherit" w:eastAsia="Times New Roman" w:hAnsi="inherit" w:cs="Segoe UI"/>
          <w:b/>
          <w:bCs/>
          <w:color w:val="322B80"/>
          <w:sz w:val="36"/>
          <w:szCs w:val="36"/>
          <w:lang w:eastAsia="cs-CZ"/>
        </w:rPr>
        <w:t xml:space="preserve">Kácení dřevin </w:t>
      </w:r>
    </w:p>
    <w:p w:rsidR="00B023EC" w:rsidRPr="00B023EC" w:rsidRDefault="00B023EC" w:rsidP="00B023EC">
      <w:pPr>
        <w:numPr>
          <w:ilvl w:val="0"/>
          <w:numId w:val="1"/>
        </w:numPr>
        <w:spacing w:before="100" w:beforeAutospacing="1" w:after="100" w:afterAutospacing="1" w:line="240" w:lineRule="auto"/>
        <w:ind w:left="75"/>
        <w:rPr>
          <w:rFonts w:ascii="Catamaran" w:eastAsia="Times New Roman" w:hAnsi="Catamaran" w:cs="Segoe UI"/>
          <w:color w:val="212529"/>
          <w:sz w:val="24"/>
          <w:szCs w:val="24"/>
          <w:lang w:eastAsia="cs-CZ"/>
        </w:rPr>
      </w:pPr>
      <w:r w:rsidRPr="00B023EC">
        <w:rPr>
          <w:rFonts w:ascii="Catamaran" w:eastAsia="Times New Roman" w:hAnsi="Catamaran" w:cs="Segoe UI"/>
          <w:color w:val="212529"/>
          <w:sz w:val="24"/>
          <w:szCs w:val="24"/>
          <w:lang w:eastAsia="cs-CZ"/>
        </w:rPr>
        <w:t>Králíčková Helena</w:t>
      </w:r>
    </w:p>
    <w:p w:rsidR="00B023EC" w:rsidRPr="00B023EC" w:rsidRDefault="00B023EC" w:rsidP="00B023EC">
      <w:pPr>
        <w:numPr>
          <w:ilvl w:val="0"/>
          <w:numId w:val="1"/>
        </w:numPr>
        <w:spacing w:before="100" w:beforeAutospacing="1" w:after="100" w:afterAutospacing="1" w:line="240" w:lineRule="auto"/>
        <w:ind w:left="75"/>
        <w:rPr>
          <w:rFonts w:ascii="Catamaran" w:eastAsia="Times New Roman" w:hAnsi="Catamaran" w:cs="Segoe UI"/>
          <w:color w:val="212529"/>
          <w:sz w:val="24"/>
          <w:szCs w:val="24"/>
          <w:lang w:eastAsia="cs-CZ"/>
        </w:rPr>
      </w:pPr>
      <w:r w:rsidRPr="00B023EC">
        <w:rPr>
          <w:rFonts w:ascii="Catamaran" w:eastAsia="Times New Roman" w:hAnsi="Catamaran" w:cs="Segoe UI"/>
          <w:color w:val="212529"/>
          <w:sz w:val="24"/>
          <w:szCs w:val="24"/>
          <w:lang w:eastAsia="cs-CZ"/>
        </w:rPr>
        <w:t xml:space="preserve">27.8.2018 </w:t>
      </w:r>
    </w:p>
    <w:p w:rsidR="00B023EC" w:rsidRPr="00B023EC" w:rsidRDefault="00B023EC" w:rsidP="00B023EC">
      <w:pPr>
        <w:spacing w:after="600" w:line="240" w:lineRule="auto"/>
        <w:outlineLvl w:val="1"/>
        <w:rPr>
          <w:rFonts w:ascii="inherit" w:eastAsia="Times New Roman" w:hAnsi="inherit" w:cs="Segoe UI"/>
          <w:b/>
          <w:bCs/>
          <w:color w:val="322B80"/>
          <w:sz w:val="36"/>
          <w:szCs w:val="36"/>
          <w:lang w:eastAsia="cs-CZ"/>
        </w:rPr>
      </w:pPr>
      <w:r w:rsidRPr="00B023EC">
        <w:rPr>
          <w:rFonts w:ascii="inherit" w:eastAsia="Times New Roman" w:hAnsi="inherit" w:cs="Segoe UI"/>
          <w:b/>
          <w:bCs/>
          <w:color w:val="322B80"/>
          <w:sz w:val="36"/>
          <w:szCs w:val="36"/>
          <w:lang w:eastAsia="cs-CZ"/>
        </w:rPr>
        <w:t>Chci pokátit strom, který roste mimo les</w:t>
      </w:r>
    </w:p>
    <w:p w:rsidR="00B023EC" w:rsidRPr="00B023EC" w:rsidRDefault="00B023EC" w:rsidP="00B023EC">
      <w:pPr>
        <w:spacing w:after="100" w:afterAutospacing="1" w:line="240" w:lineRule="auto"/>
        <w:rPr>
          <w:rFonts w:ascii="Catamaran" w:eastAsia="Times New Roman" w:hAnsi="Catamaran" w:cs="Segoe UI"/>
          <w:color w:val="212529"/>
          <w:sz w:val="24"/>
          <w:szCs w:val="24"/>
          <w:lang w:eastAsia="cs-CZ"/>
        </w:rPr>
      </w:pPr>
      <w:r w:rsidRPr="00B023EC">
        <w:rPr>
          <w:rFonts w:ascii="Catamaran" w:eastAsia="Times New Roman" w:hAnsi="Catamaran" w:cs="Segoe UI"/>
          <w:color w:val="212529"/>
          <w:sz w:val="24"/>
          <w:szCs w:val="24"/>
          <w:lang w:eastAsia="cs-CZ"/>
        </w:rPr>
        <w:t>Vyplňte prosím “</w:t>
      </w:r>
      <w:hyperlink r:id="rId7" w:history="1">
        <w:r w:rsidRPr="00B023EC">
          <w:rPr>
            <w:rFonts w:ascii="Catamaran" w:eastAsia="Times New Roman" w:hAnsi="Catamaran" w:cs="Segoe UI"/>
            <w:color w:val="282938"/>
            <w:sz w:val="24"/>
            <w:szCs w:val="24"/>
            <w:u w:val="single"/>
            <w:lang w:eastAsia="cs-CZ"/>
          </w:rPr>
          <w:t>Žádost o povolení pokácení dřevin rostoucích mimo les</w:t>
        </w:r>
      </w:hyperlink>
      <w:r w:rsidRPr="00B023EC">
        <w:rPr>
          <w:rFonts w:ascii="Catamaran" w:eastAsia="Times New Roman" w:hAnsi="Catamaran" w:cs="Segoe UI"/>
          <w:color w:val="212529"/>
          <w:sz w:val="24"/>
          <w:szCs w:val="24"/>
          <w:lang w:eastAsia="cs-CZ"/>
        </w:rPr>
        <w:t>” a doručte jej s přílohami na obecní úřad.</w:t>
      </w:r>
    </w:p>
    <w:p w:rsidR="00B023EC" w:rsidRPr="00B023EC" w:rsidRDefault="00B023EC" w:rsidP="00B023EC">
      <w:pPr>
        <w:spacing w:after="100" w:afterAutospacing="1" w:line="240" w:lineRule="auto"/>
        <w:rPr>
          <w:rFonts w:ascii="Catamaran" w:eastAsia="Times New Roman" w:hAnsi="Catamaran" w:cs="Segoe UI"/>
          <w:color w:val="212529"/>
          <w:sz w:val="24"/>
          <w:szCs w:val="24"/>
          <w:lang w:eastAsia="cs-CZ"/>
        </w:rPr>
      </w:pPr>
      <w:r w:rsidRPr="00B023EC">
        <w:rPr>
          <w:rFonts w:ascii="Catamaran" w:eastAsia="Times New Roman" w:hAnsi="Catamaran" w:cs="Segoe UI"/>
          <w:color w:val="212529"/>
          <w:sz w:val="24"/>
          <w:szCs w:val="24"/>
          <w:lang w:eastAsia="cs-CZ"/>
        </w:rPr>
        <w:t>Rozhodování o kácení dřevin rostoucích mimo les se řídí zákonem č. 114/1992 Sb., o ochraně přírody a krajiny, ve znění pozdějších předpisů a vyhláškou č. 395/1992 Sb., kterou se provádí některá ustanovení zákona č. 114/1992 Sb.</w:t>
      </w:r>
    </w:p>
    <w:p w:rsidR="00B023EC" w:rsidRPr="00B023EC" w:rsidRDefault="00B023EC" w:rsidP="00B023EC">
      <w:pPr>
        <w:spacing w:after="100" w:afterAutospacing="1" w:line="240" w:lineRule="auto"/>
        <w:rPr>
          <w:rFonts w:ascii="Catamaran" w:eastAsia="Times New Roman" w:hAnsi="Catamaran" w:cs="Segoe UI"/>
          <w:color w:val="212529"/>
          <w:sz w:val="24"/>
          <w:szCs w:val="24"/>
          <w:lang w:eastAsia="cs-CZ"/>
        </w:rPr>
      </w:pPr>
      <w:r w:rsidRPr="00B023EC">
        <w:rPr>
          <w:rFonts w:ascii="Catamaran" w:eastAsia="Times New Roman" w:hAnsi="Catamaran" w:cs="Segoe UI"/>
          <w:color w:val="212529"/>
          <w:sz w:val="24"/>
          <w:szCs w:val="24"/>
          <w:lang w:eastAsia="cs-CZ"/>
        </w:rPr>
        <w:t>Povolení ke kácení dřevin se vydává ve správním řízení rozhodnutím. Kácení se povoluje na žádost vlastníka pozemku (popřípadě na žádost nájemce pozemku nebo jiného oprávněného uživatele pozemku se souhlasem vlastníka) a pokácet dřevinu lze jen za závažných důvodů po vyhodnocení funkčního a estetického významu dřeviny.</w:t>
      </w:r>
    </w:p>
    <w:p w:rsidR="00B023EC" w:rsidRPr="00B023EC" w:rsidRDefault="00B023EC" w:rsidP="00B023EC">
      <w:pPr>
        <w:spacing w:after="100" w:afterAutospacing="1" w:line="240" w:lineRule="auto"/>
        <w:rPr>
          <w:rFonts w:ascii="Catamaran" w:eastAsia="Times New Roman" w:hAnsi="Catamaran" w:cs="Segoe UI"/>
          <w:color w:val="212529"/>
          <w:sz w:val="24"/>
          <w:szCs w:val="24"/>
          <w:lang w:eastAsia="cs-CZ"/>
        </w:rPr>
      </w:pPr>
      <w:r w:rsidRPr="00B023EC">
        <w:rPr>
          <w:rFonts w:ascii="Catamaran" w:eastAsia="Times New Roman" w:hAnsi="Catamaran" w:cs="Segoe UI"/>
          <w:color w:val="212529"/>
          <w:sz w:val="24"/>
          <w:szCs w:val="24"/>
          <w:lang w:eastAsia="cs-CZ"/>
        </w:rPr>
        <w:t> </w:t>
      </w:r>
    </w:p>
    <w:p w:rsidR="00B023EC" w:rsidRPr="00B023EC" w:rsidRDefault="00B023EC" w:rsidP="00B023EC">
      <w:pPr>
        <w:spacing w:after="100" w:afterAutospacing="1" w:line="240" w:lineRule="auto"/>
        <w:rPr>
          <w:rFonts w:ascii="Catamaran" w:eastAsia="Times New Roman" w:hAnsi="Catamaran" w:cs="Segoe UI"/>
          <w:color w:val="212529"/>
          <w:sz w:val="24"/>
          <w:szCs w:val="24"/>
          <w:lang w:eastAsia="cs-CZ"/>
        </w:rPr>
      </w:pPr>
      <w:r w:rsidRPr="00B023EC">
        <w:rPr>
          <w:rFonts w:ascii="Catamaran" w:eastAsia="Times New Roman" w:hAnsi="Catamaran" w:cs="Segoe UI"/>
          <w:color w:val="212529"/>
          <w:sz w:val="24"/>
          <w:szCs w:val="24"/>
          <w:lang w:eastAsia="cs-CZ"/>
        </w:rPr>
        <w:t>§ 8</w:t>
      </w:r>
    </w:p>
    <w:p w:rsidR="00B023EC" w:rsidRPr="00B023EC" w:rsidRDefault="00B023EC" w:rsidP="00B023EC">
      <w:pPr>
        <w:spacing w:after="100" w:afterAutospacing="1" w:line="240" w:lineRule="auto"/>
        <w:outlineLvl w:val="2"/>
        <w:rPr>
          <w:rFonts w:ascii="inherit" w:eastAsia="Times New Roman" w:hAnsi="inherit" w:cs="Segoe UI"/>
          <w:color w:val="212529"/>
          <w:sz w:val="27"/>
          <w:szCs w:val="27"/>
          <w:lang w:eastAsia="cs-CZ"/>
        </w:rPr>
      </w:pPr>
      <w:r w:rsidRPr="00B023EC">
        <w:rPr>
          <w:rFonts w:ascii="inherit" w:eastAsia="Times New Roman" w:hAnsi="inherit" w:cs="Segoe UI"/>
          <w:color w:val="212529"/>
          <w:sz w:val="27"/>
          <w:szCs w:val="27"/>
          <w:lang w:eastAsia="cs-CZ"/>
        </w:rPr>
        <w:t>Povolení ke kácení dřevin</w:t>
      </w:r>
    </w:p>
    <w:p w:rsidR="00B023EC" w:rsidRPr="00B023EC" w:rsidRDefault="00B023EC" w:rsidP="00B023EC">
      <w:pPr>
        <w:spacing w:after="100" w:afterAutospacing="1" w:line="240" w:lineRule="auto"/>
        <w:rPr>
          <w:rFonts w:ascii="Catamaran" w:eastAsia="Times New Roman" w:hAnsi="Catamaran" w:cs="Segoe UI"/>
          <w:color w:val="212529"/>
          <w:sz w:val="24"/>
          <w:szCs w:val="24"/>
          <w:lang w:eastAsia="cs-CZ"/>
        </w:rPr>
      </w:pPr>
      <w:r w:rsidRPr="00B023EC">
        <w:rPr>
          <w:rFonts w:ascii="Catamaran" w:eastAsia="Times New Roman" w:hAnsi="Catamaran" w:cs="Segoe UI"/>
          <w:i/>
          <w:iCs/>
          <w:color w:val="212529"/>
          <w:sz w:val="24"/>
          <w:szCs w:val="24"/>
          <w:lang w:eastAsia="cs-CZ"/>
        </w:rPr>
        <w:t>(1)</w:t>
      </w:r>
      <w:r w:rsidRPr="00B023EC">
        <w:rPr>
          <w:rFonts w:ascii="Catamaran" w:eastAsia="Times New Roman" w:hAnsi="Catamaran" w:cs="Segoe UI"/>
          <w:color w:val="212529"/>
          <w:sz w:val="24"/>
          <w:szCs w:val="24"/>
          <w:lang w:eastAsia="cs-CZ"/>
        </w:rPr>
        <w:t xml:space="preserve"> Ke kácení dřevin je nezbytné povolení orgánu ochrany přírody, není-li dále stanoveno jinak. Povolení lze vydat ze závažných důvodů po vyhodnocení funkčního a estetického významu dřevin. Povolení ke kácení dřevin na silničních pozemcích může orgán ochrany přírody vydat jen po dohodě se silničním správním úřadem</w:t>
      </w:r>
      <w:hyperlink r:id="rId8" w:anchor="f1414750" w:history="1">
        <w:r w:rsidRPr="00B023EC">
          <w:rPr>
            <w:rFonts w:ascii="Catamaran" w:eastAsia="Times New Roman" w:hAnsi="Catamaran" w:cs="Segoe UI"/>
            <w:color w:val="282938"/>
            <w:sz w:val="18"/>
            <w:szCs w:val="18"/>
            <w:u w:val="single"/>
            <w:vertAlign w:val="superscript"/>
            <w:lang w:eastAsia="cs-CZ"/>
          </w:rPr>
          <w:t>6</w:t>
        </w:r>
        <w:r w:rsidRPr="00B023EC">
          <w:rPr>
            <w:rFonts w:ascii="Catamaran" w:eastAsia="Times New Roman" w:hAnsi="Catamaran" w:cs="Segoe UI"/>
            <w:color w:val="282938"/>
            <w:sz w:val="24"/>
            <w:szCs w:val="24"/>
            <w:u w:val="single"/>
            <w:lang w:eastAsia="cs-CZ"/>
          </w:rPr>
          <w:t>)</w:t>
        </w:r>
      </w:hyperlink>
      <w:r w:rsidRPr="00B023EC">
        <w:rPr>
          <w:rFonts w:ascii="Catamaran" w:eastAsia="Times New Roman" w:hAnsi="Catamaran" w:cs="Segoe UI"/>
          <w:color w:val="212529"/>
          <w:sz w:val="24"/>
          <w:szCs w:val="24"/>
          <w:lang w:eastAsia="cs-CZ"/>
        </w:rPr>
        <w:t>.</w:t>
      </w:r>
    </w:p>
    <w:p w:rsidR="00B023EC" w:rsidRPr="00B023EC" w:rsidRDefault="00B023EC" w:rsidP="00B023EC">
      <w:pPr>
        <w:spacing w:after="100" w:afterAutospacing="1" w:line="240" w:lineRule="auto"/>
        <w:rPr>
          <w:rFonts w:ascii="Catamaran" w:eastAsia="Times New Roman" w:hAnsi="Catamaran" w:cs="Segoe UI"/>
          <w:color w:val="212529"/>
          <w:sz w:val="24"/>
          <w:szCs w:val="24"/>
          <w:lang w:eastAsia="cs-CZ"/>
        </w:rPr>
      </w:pPr>
      <w:r w:rsidRPr="00B023EC">
        <w:rPr>
          <w:rFonts w:ascii="Catamaran" w:eastAsia="Times New Roman" w:hAnsi="Catamaran" w:cs="Segoe UI"/>
          <w:i/>
          <w:iCs/>
          <w:color w:val="212529"/>
          <w:sz w:val="24"/>
          <w:szCs w:val="24"/>
          <w:lang w:eastAsia="cs-CZ"/>
        </w:rPr>
        <w:t>(2)</w:t>
      </w:r>
      <w:r w:rsidRPr="00B023EC">
        <w:rPr>
          <w:rFonts w:ascii="Catamaran" w:eastAsia="Times New Roman" w:hAnsi="Catamaran" w:cs="Segoe UI"/>
          <w:color w:val="212529"/>
          <w:sz w:val="24"/>
          <w:szCs w:val="24"/>
          <w:lang w:eastAsia="cs-CZ"/>
        </w:rPr>
        <w:t xml:space="preserve"> Povolení není třeba ke kácení dřevin z důvodů pěstebních, to je za účelem obnovy porostů nebo při provádění výchovné probírky porostů, při údržbě břehových porostů prováděné při správě vodních toků, k odstraňování dřevin v ochranném pásmu zařízení elektrizační a plynárenské soustavy prováděném při provozování těchto soustav, k odstraňování dřevin v ochranném pásmu zařízení pro rozvod tepelné energie prováděném při provozování těchto zařízení, k odstraňování dřevin za účelem zajištění provozuschopnosti železniční dráhy nebo zajištění plynulé a bezpečné drážní dopravy na této dráze</w:t>
      </w:r>
      <w:hyperlink r:id="rId9" w:anchor="f1414753" w:history="1">
        <w:r w:rsidRPr="00B023EC">
          <w:rPr>
            <w:rFonts w:ascii="Catamaran" w:eastAsia="Times New Roman" w:hAnsi="Catamaran" w:cs="Segoe UI"/>
            <w:color w:val="282938"/>
            <w:sz w:val="18"/>
            <w:szCs w:val="18"/>
            <w:u w:val="single"/>
            <w:vertAlign w:val="superscript"/>
            <w:lang w:eastAsia="cs-CZ"/>
          </w:rPr>
          <w:t>6b</w:t>
        </w:r>
        <w:r w:rsidRPr="00B023EC">
          <w:rPr>
            <w:rFonts w:ascii="Catamaran" w:eastAsia="Times New Roman" w:hAnsi="Catamaran" w:cs="Segoe UI"/>
            <w:color w:val="282938"/>
            <w:sz w:val="24"/>
            <w:szCs w:val="24"/>
            <w:u w:val="single"/>
            <w:lang w:eastAsia="cs-CZ"/>
          </w:rPr>
          <w:t>)</w:t>
        </w:r>
      </w:hyperlink>
      <w:r w:rsidRPr="00B023EC">
        <w:rPr>
          <w:rFonts w:ascii="Catamaran" w:eastAsia="Times New Roman" w:hAnsi="Catamaran" w:cs="Segoe UI"/>
          <w:color w:val="212529"/>
          <w:sz w:val="24"/>
          <w:szCs w:val="24"/>
          <w:lang w:eastAsia="cs-CZ"/>
        </w:rPr>
        <w:t xml:space="preserve"> a z důvodů zdravotních, není-li v tomto zákoně stanoveno jinak. Kácení z těchto důvodů musí být oznámeno písemně nejméně 15 dnů předem orgánu ochrany přírody, který je může pozastavit, omezit nebo zakázat, pokud odporuje požadavkům na ochranu dřevin; v případě odstraňování dřevin za účelem zajištění provozuschopnosti železniční dráhy nebo zajištění plynulé a bezpečné drážní dopravy na této dráze tak může učinit jen na základě závazného stanoviska drážního správního úřadu.</w:t>
      </w:r>
    </w:p>
    <w:p w:rsidR="00B023EC" w:rsidRPr="00B023EC" w:rsidRDefault="00B023EC" w:rsidP="00B023EC">
      <w:pPr>
        <w:spacing w:after="100" w:afterAutospacing="1" w:line="240" w:lineRule="auto"/>
        <w:rPr>
          <w:rFonts w:ascii="Catamaran" w:eastAsia="Times New Roman" w:hAnsi="Catamaran" w:cs="Segoe UI"/>
          <w:color w:val="212529"/>
          <w:sz w:val="24"/>
          <w:szCs w:val="24"/>
          <w:lang w:eastAsia="cs-CZ"/>
        </w:rPr>
      </w:pPr>
      <w:r w:rsidRPr="00B023EC">
        <w:rPr>
          <w:rFonts w:ascii="Catamaran" w:eastAsia="Times New Roman" w:hAnsi="Catamaran" w:cs="Segoe UI"/>
          <w:i/>
          <w:iCs/>
          <w:color w:val="212529"/>
          <w:sz w:val="24"/>
          <w:szCs w:val="24"/>
          <w:lang w:eastAsia="cs-CZ"/>
        </w:rPr>
        <w:lastRenderedPageBreak/>
        <w:t>(3)</w:t>
      </w:r>
      <w:r w:rsidRPr="00B023EC">
        <w:rPr>
          <w:rFonts w:ascii="Catamaran" w:eastAsia="Times New Roman" w:hAnsi="Catamaran" w:cs="Segoe UI"/>
          <w:color w:val="212529"/>
          <w:sz w:val="24"/>
          <w:szCs w:val="24"/>
          <w:lang w:eastAsia="cs-CZ"/>
        </w:rPr>
        <w:t xml:space="preserve"> Povolení není třeba ke kácení dřevin se stanovenou velikostí, popřípadě jinou charakteristikou. Tuto velikost, popřípadě jinou charakteristiku stanoví Ministerstvo životního prostředí obecně závazným právním předpisem.</w:t>
      </w:r>
    </w:p>
    <w:p w:rsidR="00B023EC" w:rsidRPr="00B023EC" w:rsidRDefault="00B023EC" w:rsidP="00B023EC">
      <w:pPr>
        <w:spacing w:after="100" w:afterAutospacing="1" w:line="240" w:lineRule="auto"/>
        <w:rPr>
          <w:rFonts w:ascii="Catamaran" w:eastAsia="Times New Roman" w:hAnsi="Catamaran" w:cs="Segoe UI"/>
          <w:color w:val="212529"/>
          <w:sz w:val="24"/>
          <w:szCs w:val="24"/>
          <w:lang w:eastAsia="cs-CZ"/>
        </w:rPr>
      </w:pPr>
      <w:r w:rsidRPr="00B023EC">
        <w:rPr>
          <w:rFonts w:ascii="Catamaran" w:eastAsia="Times New Roman" w:hAnsi="Catamaran" w:cs="Segoe UI"/>
          <w:i/>
          <w:iCs/>
          <w:color w:val="212529"/>
          <w:sz w:val="24"/>
          <w:szCs w:val="24"/>
          <w:lang w:eastAsia="cs-CZ"/>
        </w:rPr>
        <w:t>(4)</w:t>
      </w:r>
      <w:r w:rsidRPr="00B023EC">
        <w:rPr>
          <w:rFonts w:ascii="Catamaran" w:eastAsia="Times New Roman" w:hAnsi="Catamaran" w:cs="Segoe UI"/>
          <w:color w:val="212529"/>
          <w:sz w:val="24"/>
          <w:szCs w:val="24"/>
          <w:lang w:eastAsia="cs-CZ"/>
        </w:rPr>
        <w:t xml:space="preserve"> Povolení není třeba ke kácení dřevin, je-li jejich stavem zřejmě a bezprostředně ohrožen život či zdraví nebo hrozí-li škoda značného rozsahu. Ten, kdo za těchto podmínek provede kácení, oznámí je orgánu ochrany přírody do 15 dnů od provedení kácení.</w:t>
      </w:r>
    </w:p>
    <w:p w:rsidR="00B023EC" w:rsidRPr="00B023EC" w:rsidRDefault="00B023EC" w:rsidP="00B023EC">
      <w:pPr>
        <w:spacing w:after="100" w:afterAutospacing="1" w:line="240" w:lineRule="auto"/>
        <w:rPr>
          <w:rFonts w:ascii="Catamaran" w:eastAsia="Times New Roman" w:hAnsi="Catamaran" w:cs="Segoe UI"/>
          <w:color w:val="212529"/>
          <w:sz w:val="24"/>
          <w:szCs w:val="24"/>
          <w:lang w:eastAsia="cs-CZ"/>
        </w:rPr>
      </w:pPr>
      <w:r w:rsidRPr="00B023EC">
        <w:rPr>
          <w:rFonts w:ascii="Catamaran" w:eastAsia="Times New Roman" w:hAnsi="Catamaran" w:cs="Segoe UI"/>
          <w:i/>
          <w:iCs/>
          <w:color w:val="212529"/>
          <w:sz w:val="24"/>
          <w:szCs w:val="24"/>
          <w:lang w:eastAsia="cs-CZ"/>
        </w:rPr>
        <w:t>(5)</w:t>
      </w:r>
      <w:r w:rsidRPr="00B023EC">
        <w:rPr>
          <w:rFonts w:ascii="Catamaran" w:eastAsia="Times New Roman" w:hAnsi="Catamaran" w:cs="Segoe UI"/>
          <w:color w:val="212529"/>
          <w:sz w:val="24"/>
          <w:szCs w:val="24"/>
          <w:lang w:eastAsia="cs-CZ"/>
        </w:rPr>
        <w:t xml:space="preserve"> Ministerstvo životního prostředí stanoví prováděcím právním předpisem nedovolené zásahy do dřevin, které jsou v rozporu s požadavky na jejich ochranu, náležitosti žádosti o povolení kácení dřevin rostoucích mimo les, náležitosti oznámení o kácení dřevin a období, ve kterém se kácení dřevin zpravidla provádí.</w:t>
      </w:r>
    </w:p>
    <w:p w:rsidR="00B023EC" w:rsidRPr="00B023EC" w:rsidRDefault="00B023EC" w:rsidP="00B023EC">
      <w:pPr>
        <w:spacing w:after="100" w:afterAutospacing="1" w:line="240" w:lineRule="auto"/>
        <w:rPr>
          <w:rFonts w:ascii="Catamaran" w:eastAsia="Times New Roman" w:hAnsi="Catamaran" w:cs="Segoe UI"/>
          <w:color w:val="212529"/>
          <w:sz w:val="24"/>
          <w:szCs w:val="24"/>
          <w:lang w:eastAsia="cs-CZ"/>
        </w:rPr>
      </w:pPr>
      <w:r w:rsidRPr="00B023EC">
        <w:rPr>
          <w:rFonts w:ascii="Catamaran" w:eastAsia="Times New Roman" w:hAnsi="Catamaran" w:cs="Segoe UI"/>
          <w:i/>
          <w:iCs/>
          <w:color w:val="212529"/>
          <w:sz w:val="24"/>
          <w:szCs w:val="24"/>
          <w:lang w:eastAsia="cs-CZ"/>
        </w:rPr>
        <w:t>(6)</w:t>
      </w:r>
      <w:r w:rsidRPr="00B023EC">
        <w:rPr>
          <w:rFonts w:ascii="Catamaran" w:eastAsia="Times New Roman" w:hAnsi="Catamaran" w:cs="Segoe UI"/>
          <w:color w:val="212529"/>
          <w:sz w:val="24"/>
          <w:szCs w:val="24"/>
          <w:lang w:eastAsia="cs-CZ"/>
        </w:rPr>
        <w:t xml:space="preserve"> Ke kácení dřevin pro účely stavebního záměru povolovaného v územním řízení, v územním řízení s posouzením vlivů na životní prostředí, ve společném územním a stavebním řízení nebo společném územním a stavebním řízení s posouzením vlivů na životní prostředí je nezbytné závazné stanovisko orgánu ochrany přírody. Toto závazné stanovisko vydává orgán ochrany přírody příslušný k povolení kácení dřevin. Povolení kácení dřevin, včetně uložení přiměřené náhradní výsadby, je-li v závazném stanovisku orgánu ochrany přírody stanovena, vydává stavební úřad a je součástí výrokové části rozhodnutí v územním řízení, v územním řízení s posouzením vlivů na životní prostředí, ve společném územním a stavebním řízení nebo společném územním a stavebním řízení s posouzením vlivů na životní prostředí. Odstavce 1 až 5 a § 9 se použijí pro kácení dřevin pro účely stavebního záměru povolovaného v řízeních podle věty první obdobně.</w:t>
      </w:r>
    </w:p>
    <w:p w:rsidR="00B023EC" w:rsidRPr="00B023EC" w:rsidRDefault="00B023EC" w:rsidP="00B023EC">
      <w:pPr>
        <w:spacing w:after="100" w:afterAutospacing="1" w:line="240" w:lineRule="auto"/>
        <w:rPr>
          <w:rFonts w:ascii="Catamaran" w:eastAsia="Times New Roman" w:hAnsi="Catamaran" w:cs="Segoe UI"/>
          <w:color w:val="212529"/>
          <w:sz w:val="24"/>
          <w:szCs w:val="24"/>
          <w:lang w:eastAsia="cs-CZ"/>
        </w:rPr>
      </w:pPr>
      <w:r w:rsidRPr="00B023EC">
        <w:rPr>
          <w:rFonts w:ascii="Catamaran" w:eastAsia="Times New Roman" w:hAnsi="Catamaran" w:cs="Segoe UI"/>
          <w:color w:val="212529"/>
          <w:sz w:val="24"/>
          <w:szCs w:val="24"/>
          <w:lang w:eastAsia="cs-CZ"/>
        </w:rPr>
        <w:t>§ 9</w:t>
      </w:r>
    </w:p>
    <w:p w:rsidR="00B023EC" w:rsidRPr="00B023EC" w:rsidRDefault="00B023EC" w:rsidP="00B023EC">
      <w:pPr>
        <w:spacing w:after="100" w:afterAutospacing="1" w:line="240" w:lineRule="auto"/>
        <w:outlineLvl w:val="2"/>
        <w:rPr>
          <w:rFonts w:ascii="inherit" w:eastAsia="Times New Roman" w:hAnsi="inherit" w:cs="Segoe UI"/>
          <w:color w:val="212529"/>
          <w:sz w:val="27"/>
          <w:szCs w:val="27"/>
          <w:lang w:eastAsia="cs-CZ"/>
        </w:rPr>
      </w:pPr>
      <w:r w:rsidRPr="00B023EC">
        <w:rPr>
          <w:rFonts w:ascii="inherit" w:eastAsia="Times New Roman" w:hAnsi="inherit" w:cs="Segoe UI"/>
          <w:color w:val="212529"/>
          <w:sz w:val="27"/>
          <w:szCs w:val="27"/>
          <w:lang w:eastAsia="cs-CZ"/>
        </w:rPr>
        <w:t>Náhradní výsadba a odvody</w:t>
      </w:r>
    </w:p>
    <w:p w:rsidR="00B023EC" w:rsidRPr="00B023EC" w:rsidRDefault="00B023EC" w:rsidP="00B023EC">
      <w:pPr>
        <w:spacing w:after="100" w:afterAutospacing="1" w:line="240" w:lineRule="auto"/>
        <w:rPr>
          <w:rFonts w:ascii="Catamaran" w:eastAsia="Times New Roman" w:hAnsi="Catamaran" w:cs="Segoe UI"/>
          <w:color w:val="212529"/>
          <w:sz w:val="24"/>
          <w:szCs w:val="24"/>
          <w:lang w:eastAsia="cs-CZ"/>
        </w:rPr>
      </w:pPr>
      <w:r w:rsidRPr="00B023EC">
        <w:rPr>
          <w:rFonts w:ascii="Catamaran" w:eastAsia="Times New Roman" w:hAnsi="Catamaran" w:cs="Segoe UI"/>
          <w:i/>
          <w:iCs/>
          <w:color w:val="212529"/>
          <w:sz w:val="24"/>
          <w:szCs w:val="24"/>
          <w:lang w:eastAsia="cs-CZ"/>
        </w:rPr>
        <w:t>(1)</w:t>
      </w:r>
      <w:r w:rsidRPr="00B023EC">
        <w:rPr>
          <w:rFonts w:ascii="Catamaran" w:eastAsia="Times New Roman" w:hAnsi="Catamaran" w:cs="Segoe UI"/>
          <w:color w:val="212529"/>
          <w:sz w:val="24"/>
          <w:szCs w:val="24"/>
          <w:lang w:eastAsia="cs-CZ"/>
        </w:rPr>
        <w:t xml:space="preserve"> Orgán ochrany přírody může ve svém rozhodnutí o povolení kácení dřevin uložit žadateli přiměřenou náhradní výsadbu ke kompenzaci ekologické újmy vzniklé pokácením dřevin. Současně může uložit následnou péči o dřeviny po nezbytně nutnou dobu, nejvýše však na dobu pěti let.</w:t>
      </w:r>
    </w:p>
    <w:p w:rsidR="00B023EC" w:rsidRPr="00B023EC" w:rsidRDefault="00B023EC" w:rsidP="00B023EC">
      <w:pPr>
        <w:spacing w:after="100" w:afterAutospacing="1" w:line="240" w:lineRule="auto"/>
        <w:rPr>
          <w:rFonts w:ascii="Catamaran" w:eastAsia="Times New Roman" w:hAnsi="Catamaran" w:cs="Segoe UI"/>
          <w:color w:val="212529"/>
          <w:sz w:val="24"/>
          <w:szCs w:val="24"/>
          <w:lang w:eastAsia="cs-CZ"/>
        </w:rPr>
      </w:pPr>
      <w:r w:rsidRPr="00B023EC">
        <w:rPr>
          <w:rFonts w:ascii="Catamaran" w:eastAsia="Times New Roman" w:hAnsi="Catamaran" w:cs="Segoe UI"/>
          <w:i/>
          <w:iCs/>
          <w:color w:val="212529"/>
          <w:sz w:val="24"/>
          <w:szCs w:val="24"/>
          <w:lang w:eastAsia="cs-CZ"/>
        </w:rPr>
        <w:t>(2)</w:t>
      </w:r>
      <w:r w:rsidRPr="00B023EC">
        <w:rPr>
          <w:rFonts w:ascii="Catamaran" w:eastAsia="Times New Roman" w:hAnsi="Catamaran" w:cs="Segoe UI"/>
          <w:color w:val="212529"/>
          <w:sz w:val="24"/>
          <w:szCs w:val="24"/>
          <w:lang w:eastAsia="cs-CZ"/>
        </w:rPr>
        <w:t xml:space="preserve"> Náhradní výsadbu podle odstavce 1 lze uložit na pozemcích, které nejsou ve vlastnictví žadatele o kácení, jen s předchozím souhlasem jejich vlastníka. Obce vedou přehled pozemků vhodných pro náhradní výsadbu ve svém územním obvodu po předběžném projednání s jejich vlastníkem.</w:t>
      </w:r>
    </w:p>
    <w:p w:rsidR="00B023EC" w:rsidRPr="00B023EC" w:rsidRDefault="00B023EC" w:rsidP="00B023EC">
      <w:pPr>
        <w:spacing w:after="100" w:afterAutospacing="1" w:line="240" w:lineRule="auto"/>
        <w:rPr>
          <w:rFonts w:ascii="Catamaran" w:eastAsia="Times New Roman" w:hAnsi="Catamaran" w:cs="Segoe UI"/>
          <w:color w:val="212529"/>
          <w:sz w:val="24"/>
          <w:szCs w:val="24"/>
          <w:lang w:eastAsia="cs-CZ"/>
        </w:rPr>
      </w:pPr>
      <w:r w:rsidRPr="00B023EC">
        <w:rPr>
          <w:rFonts w:ascii="Catamaran" w:eastAsia="Times New Roman" w:hAnsi="Catamaran" w:cs="Segoe UI"/>
          <w:i/>
          <w:iCs/>
          <w:color w:val="212529"/>
          <w:sz w:val="24"/>
          <w:szCs w:val="24"/>
          <w:lang w:eastAsia="cs-CZ"/>
        </w:rPr>
        <w:t>(3)</w:t>
      </w:r>
      <w:r w:rsidRPr="00B023EC">
        <w:rPr>
          <w:rFonts w:ascii="Catamaran" w:eastAsia="Times New Roman" w:hAnsi="Catamaran" w:cs="Segoe UI"/>
          <w:color w:val="212529"/>
          <w:sz w:val="24"/>
          <w:szCs w:val="24"/>
          <w:lang w:eastAsia="cs-CZ"/>
        </w:rPr>
        <w:t xml:space="preserve"> Pokud orgán ochrany přírody neuloží provedení náhradní výsadby podle odstavce 1, je ten, kdo kácí dřeviny z důvodů výstavby a s povolením orgánu ochrany přírody povinen zaplatit odvod do rozpočtu obce, která jej použije na zlepšení životního prostředí. Ten, kdo kácel dřeviny protiprávně, je povinen zaplatit odvod do Státního fondu životního prostředí České republiky.</w:t>
      </w:r>
      <w:hyperlink r:id="rId10" w:anchor="f1414754" w:history="1">
        <w:r w:rsidRPr="00B023EC">
          <w:rPr>
            <w:rFonts w:ascii="Catamaran" w:eastAsia="Times New Roman" w:hAnsi="Catamaran" w:cs="Segoe UI"/>
            <w:color w:val="282938"/>
            <w:sz w:val="18"/>
            <w:szCs w:val="18"/>
            <w:u w:val="single"/>
            <w:vertAlign w:val="superscript"/>
            <w:lang w:eastAsia="cs-CZ"/>
          </w:rPr>
          <w:t>7</w:t>
        </w:r>
        <w:r w:rsidRPr="00B023EC">
          <w:rPr>
            <w:rFonts w:ascii="Catamaran" w:eastAsia="Times New Roman" w:hAnsi="Catamaran" w:cs="Segoe UI"/>
            <w:color w:val="282938"/>
            <w:sz w:val="24"/>
            <w:szCs w:val="24"/>
            <w:u w:val="single"/>
            <w:lang w:eastAsia="cs-CZ"/>
          </w:rPr>
          <w:t>)</w:t>
        </w:r>
      </w:hyperlink>
      <w:r w:rsidRPr="00B023EC">
        <w:rPr>
          <w:rFonts w:ascii="Catamaran" w:eastAsia="Times New Roman" w:hAnsi="Catamaran" w:cs="Segoe UI"/>
          <w:color w:val="212529"/>
          <w:sz w:val="24"/>
          <w:szCs w:val="24"/>
          <w:lang w:eastAsia="cs-CZ"/>
        </w:rPr>
        <w:t xml:space="preserve"> Výši odvodů, podmínky pro jejich ukládání i případné prominutí stanoví zvláštní zákon.</w:t>
      </w:r>
    </w:p>
    <w:p w:rsidR="00B023EC" w:rsidRPr="00B023EC" w:rsidRDefault="00B023EC" w:rsidP="00B023EC">
      <w:pPr>
        <w:spacing w:after="100" w:afterAutospacing="1" w:line="240" w:lineRule="auto"/>
        <w:rPr>
          <w:rFonts w:ascii="Catamaran" w:eastAsia="Times New Roman" w:hAnsi="Catamaran" w:cs="Segoe UI"/>
          <w:color w:val="212529"/>
          <w:sz w:val="24"/>
          <w:szCs w:val="24"/>
          <w:lang w:eastAsia="cs-CZ"/>
        </w:rPr>
      </w:pPr>
      <w:r w:rsidRPr="00B023EC">
        <w:rPr>
          <w:rFonts w:ascii="Catamaran" w:eastAsia="Times New Roman" w:hAnsi="Catamaran" w:cs="Segoe UI"/>
          <w:i/>
          <w:iCs/>
          <w:color w:val="212529"/>
          <w:sz w:val="24"/>
          <w:szCs w:val="24"/>
          <w:lang w:eastAsia="cs-CZ"/>
        </w:rPr>
        <w:lastRenderedPageBreak/>
        <w:t>(4)</w:t>
      </w:r>
      <w:r w:rsidRPr="00B023EC">
        <w:rPr>
          <w:rFonts w:ascii="Catamaran" w:eastAsia="Times New Roman" w:hAnsi="Catamaran" w:cs="Segoe UI"/>
          <w:color w:val="212529"/>
          <w:sz w:val="24"/>
          <w:szCs w:val="24"/>
          <w:lang w:eastAsia="cs-CZ"/>
        </w:rPr>
        <w:t xml:space="preserve"> Zajištěním náhradní výsadby podle odstavce 1 nebo zaplacením odvodu podle odstavce 3 je zároveň splněna povinnost náhradního opatření podle § 86 odst. 2 i náhrady ekologické újmy.</w:t>
      </w:r>
      <w:hyperlink r:id="rId11" w:anchor="f1414755" w:history="1">
        <w:r w:rsidRPr="00B023EC">
          <w:rPr>
            <w:rFonts w:ascii="Catamaran" w:eastAsia="Times New Roman" w:hAnsi="Catamaran" w:cs="Segoe UI"/>
            <w:color w:val="282938"/>
            <w:sz w:val="18"/>
            <w:szCs w:val="18"/>
            <w:u w:val="single"/>
            <w:vertAlign w:val="superscript"/>
            <w:lang w:eastAsia="cs-CZ"/>
          </w:rPr>
          <w:t>8</w:t>
        </w:r>
        <w:r w:rsidRPr="00B023EC">
          <w:rPr>
            <w:rFonts w:ascii="Catamaran" w:eastAsia="Times New Roman" w:hAnsi="Catamaran" w:cs="Segoe UI"/>
            <w:color w:val="282938"/>
            <w:sz w:val="24"/>
            <w:szCs w:val="24"/>
            <w:u w:val="single"/>
            <w:lang w:eastAsia="cs-CZ"/>
          </w:rPr>
          <w:t>)</w:t>
        </w:r>
      </w:hyperlink>
    </w:p>
    <w:p w:rsidR="00AD4FBC" w:rsidRDefault="00AD4FBC"/>
    <w:sectPr w:rsidR="00AD4F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53E" w:rsidRDefault="007B553E" w:rsidP="00B023EC">
      <w:pPr>
        <w:spacing w:after="0" w:line="240" w:lineRule="auto"/>
      </w:pPr>
      <w:r>
        <w:separator/>
      </w:r>
    </w:p>
  </w:endnote>
  <w:endnote w:type="continuationSeparator" w:id="0">
    <w:p w:rsidR="007B553E" w:rsidRDefault="007B553E" w:rsidP="00B0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tamaran">
    <w:altName w:val="Calibri"/>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53E" w:rsidRDefault="007B553E" w:rsidP="00B023EC">
      <w:pPr>
        <w:spacing w:after="0" w:line="240" w:lineRule="auto"/>
      </w:pPr>
      <w:r>
        <w:separator/>
      </w:r>
    </w:p>
  </w:footnote>
  <w:footnote w:type="continuationSeparator" w:id="0">
    <w:p w:rsidR="007B553E" w:rsidRDefault="007B553E" w:rsidP="00B02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83B"/>
    <w:multiLevelType w:val="multilevel"/>
    <w:tmpl w:val="366C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EC"/>
    <w:rsid w:val="002E4C96"/>
    <w:rsid w:val="007B553E"/>
    <w:rsid w:val="008145AB"/>
    <w:rsid w:val="00AD4FBC"/>
    <w:rsid w:val="00B023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4EE8C2-C728-48F2-8C2A-3272963E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B023EC"/>
    <w:pPr>
      <w:spacing w:after="600" w:line="240" w:lineRule="auto"/>
      <w:outlineLvl w:val="1"/>
    </w:pPr>
    <w:rPr>
      <w:rFonts w:ascii="inherit" w:eastAsia="Times New Roman" w:hAnsi="inherit" w:cs="Times New Roman"/>
      <w:b/>
      <w:bCs/>
      <w:color w:val="322B80"/>
      <w:sz w:val="36"/>
      <w:szCs w:val="36"/>
      <w:lang w:eastAsia="cs-CZ"/>
    </w:rPr>
  </w:style>
  <w:style w:type="paragraph" w:styleId="Nadpis3">
    <w:name w:val="heading 3"/>
    <w:basedOn w:val="Normln"/>
    <w:link w:val="Nadpis3Char"/>
    <w:uiPriority w:val="9"/>
    <w:qFormat/>
    <w:rsid w:val="00B023EC"/>
    <w:pPr>
      <w:spacing w:after="100" w:afterAutospacing="1" w:line="240" w:lineRule="auto"/>
      <w:outlineLvl w:val="2"/>
    </w:pPr>
    <w:rPr>
      <w:rFonts w:ascii="inherit" w:eastAsia="Times New Roman" w:hAnsi="inherit" w:cs="Times New Roman"/>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023EC"/>
    <w:rPr>
      <w:rFonts w:ascii="inherit" w:eastAsia="Times New Roman" w:hAnsi="inherit" w:cs="Times New Roman"/>
      <w:b/>
      <w:bCs/>
      <w:color w:val="322B80"/>
      <w:sz w:val="36"/>
      <w:szCs w:val="36"/>
      <w:lang w:eastAsia="cs-CZ"/>
    </w:rPr>
  </w:style>
  <w:style w:type="character" w:customStyle="1" w:styleId="Nadpis3Char">
    <w:name w:val="Nadpis 3 Char"/>
    <w:basedOn w:val="Standardnpsmoodstavce"/>
    <w:link w:val="Nadpis3"/>
    <w:uiPriority w:val="9"/>
    <w:rsid w:val="00B023EC"/>
    <w:rPr>
      <w:rFonts w:ascii="inherit" w:eastAsia="Times New Roman" w:hAnsi="inherit" w:cs="Times New Roman"/>
      <w:sz w:val="27"/>
      <w:szCs w:val="27"/>
      <w:lang w:eastAsia="cs-CZ"/>
    </w:rPr>
  </w:style>
  <w:style w:type="character" w:styleId="Hypertextovodkaz">
    <w:name w:val="Hyperlink"/>
    <w:basedOn w:val="Standardnpsmoodstavce"/>
    <w:uiPriority w:val="99"/>
    <w:semiHidden/>
    <w:unhideWhenUsed/>
    <w:rsid w:val="00B023EC"/>
    <w:rPr>
      <w:strike w:val="0"/>
      <w:dstrike w:val="0"/>
      <w:color w:val="282938"/>
      <w:u w:val="single"/>
      <w:effect w:val="none"/>
      <w:shd w:val="clear" w:color="auto" w:fill="auto"/>
    </w:rPr>
  </w:style>
  <w:style w:type="paragraph" w:styleId="Normlnweb">
    <w:name w:val="Normal (Web)"/>
    <w:basedOn w:val="Normln"/>
    <w:uiPriority w:val="99"/>
    <w:semiHidden/>
    <w:unhideWhenUsed/>
    <w:rsid w:val="00B023EC"/>
    <w:pPr>
      <w:spacing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B023EC"/>
    <w:pPr>
      <w:spacing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B023EC"/>
    <w:pPr>
      <w:spacing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B023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43692">
      <w:bodyDiv w:val="1"/>
      <w:marLeft w:val="0"/>
      <w:marRight w:val="0"/>
      <w:marTop w:val="0"/>
      <w:marBottom w:val="0"/>
      <w:divBdr>
        <w:top w:val="none" w:sz="0" w:space="0" w:color="auto"/>
        <w:left w:val="none" w:sz="0" w:space="0" w:color="auto"/>
        <w:bottom w:val="none" w:sz="0" w:space="0" w:color="auto"/>
        <w:right w:val="none" w:sz="0" w:space="0" w:color="auto"/>
      </w:divBdr>
      <w:divsChild>
        <w:div w:id="342829612">
          <w:marLeft w:val="0"/>
          <w:marRight w:val="0"/>
          <w:marTop w:val="0"/>
          <w:marBottom w:val="0"/>
          <w:divBdr>
            <w:top w:val="none" w:sz="0" w:space="0" w:color="auto"/>
            <w:left w:val="none" w:sz="0" w:space="0" w:color="auto"/>
            <w:bottom w:val="none" w:sz="0" w:space="0" w:color="auto"/>
            <w:right w:val="none" w:sz="0" w:space="0" w:color="auto"/>
          </w:divBdr>
          <w:divsChild>
            <w:div w:id="2031830528">
              <w:marLeft w:val="0"/>
              <w:marRight w:val="0"/>
              <w:marTop w:val="0"/>
              <w:marBottom w:val="0"/>
              <w:divBdr>
                <w:top w:val="none" w:sz="0" w:space="0" w:color="auto"/>
                <w:left w:val="none" w:sz="0" w:space="0" w:color="auto"/>
                <w:bottom w:val="none" w:sz="0" w:space="0" w:color="auto"/>
                <w:right w:val="none" w:sz="0" w:space="0" w:color="auto"/>
              </w:divBdr>
              <w:divsChild>
                <w:div w:id="1779637937">
                  <w:marLeft w:val="0"/>
                  <w:marRight w:val="0"/>
                  <w:marTop w:val="0"/>
                  <w:marBottom w:val="0"/>
                  <w:divBdr>
                    <w:top w:val="none" w:sz="0" w:space="0" w:color="auto"/>
                    <w:left w:val="none" w:sz="0" w:space="0" w:color="auto"/>
                    <w:bottom w:val="none" w:sz="0" w:space="0" w:color="auto"/>
                    <w:right w:val="none" w:sz="0" w:space="0" w:color="auto"/>
                  </w:divBdr>
                  <w:divsChild>
                    <w:div w:id="1384982950">
                      <w:marLeft w:val="0"/>
                      <w:marRight w:val="0"/>
                      <w:marTop w:val="0"/>
                      <w:marBottom w:val="0"/>
                      <w:divBdr>
                        <w:top w:val="none" w:sz="0" w:space="0" w:color="auto"/>
                        <w:left w:val="none" w:sz="0" w:space="0" w:color="auto"/>
                        <w:bottom w:val="none" w:sz="0" w:space="0" w:color="auto"/>
                        <w:right w:val="none" w:sz="0" w:space="0" w:color="auto"/>
                      </w:divBdr>
                      <w:divsChild>
                        <w:div w:id="1483811516">
                          <w:marLeft w:val="0"/>
                          <w:marRight w:val="0"/>
                          <w:marTop w:val="0"/>
                          <w:marBottom w:val="0"/>
                          <w:divBdr>
                            <w:top w:val="none" w:sz="0" w:space="0" w:color="auto"/>
                            <w:left w:val="none" w:sz="0" w:space="0" w:color="auto"/>
                            <w:bottom w:val="none" w:sz="0" w:space="0" w:color="auto"/>
                            <w:right w:val="none" w:sz="0" w:space="0" w:color="auto"/>
                          </w:divBdr>
                          <w:divsChild>
                            <w:div w:id="191260618">
                              <w:marLeft w:val="-225"/>
                              <w:marRight w:val="-225"/>
                              <w:marTop w:val="0"/>
                              <w:marBottom w:val="0"/>
                              <w:divBdr>
                                <w:top w:val="none" w:sz="0" w:space="0" w:color="auto"/>
                                <w:left w:val="none" w:sz="0" w:space="0" w:color="auto"/>
                                <w:bottom w:val="none" w:sz="0" w:space="0" w:color="auto"/>
                                <w:right w:val="none" w:sz="0" w:space="0" w:color="auto"/>
                              </w:divBdr>
                              <w:divsChild>
                                <w:div w:id="8625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57815">
                          <w:marLeft w:val="0"/>
                          <w:marRight w:val="0"/>
                          <w:marTop w:val="0"/>
                          <w:marBottom w:val="0"/>
                          <w:divBdr>
                            <w:top w:val="none" w:sz="0" w:space="0" w:color="auto"/>
                            <w:left w:val="none" w:sz="0" w:space="0" w:color="auto"/>
                            <w:bottom w:val="none" w:sz="0" w:space="0" w:color="auto"/>
                            <w:right w:val="none" w:sz="0" w:space="0" w:color="auto"/>
                          </w:divBdr>
                          <w:divsChild>
                            <w:div w:id="362436828">
                              <w:marLeft w:val="-225"/>
                              <w:marRight w:val="-225"/>
                              <w:marTop w:val="0"/>
                              <w:marBottom w:val="0"/>
                              <w:divBdr>
                                <w:top w:val="none" w:sz="0" w:space="0" w:color="auto"/>
                                <w:left w:val="none" w:sz="0" w:space="0" w:color="auto"/>
                                <w:bottom w:val="none" w:sz="0" w:space="0" w:color="auto"/>
                                <w:right w:val="none" w:sz="0" w:space="0" w:color="auto"/>
                              </w:divBdr>
                              <w:divsChild>
                                <w:div w:id="18830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1992-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senice.cz/upload/velka-losenice/article/34/files/zadost-stromy.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yprolidi.cz/cs/1992-114" TargetMode="External"/><Relationship Id="rId5" Type="http://schemas.openxmlformats.org/officeDocument/2006/relationships/footnotes" Target="footnotes.xml"/><Relationship Id="rId10" Type="http://schemas.openxmlformats.org/officeDocument/2006/relationships/hyperlink" Target="https://www.zakonyprolidi.cz/cs/1992-114" TargetMode="External"/><Relationship Id="rId4" Type="http://schemas.openxmlformats.org/officeDocument/2006/relationships/webSettings" Target="webSettings.xml"/><Relationship Id="rId9" Type="http://schemas.openxmlformats.org/officeDocument/2006/relationships/hyperlink" Target="https://www.zakonyprolidi.cz/cs/1992-11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4704</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Papírníková Petra</dc:creator>
  <cp:keywords/>
  <dc:description/>
  <cp:lastModifiedBy>Chrastany</cp:lastModifiedBy>
  <cp:revision>2</cp:revision>
  <dcterms:created xsi:type="dcterms:W3CDTF">2020-01-14T17:16:00Z</dcterms:created>
  <dcterms:modified xsi:type="dcterms:W3CDTF">2020-01-14T17:16:00Z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class="C0" owner="Papírníková Petra" position="TopRight" marginX="0" marginY="0" classifiedOn="2020-01-14T15:27:47.220</vt:lpwstr>
  </property>
  <property fmtid="{D5CDD505-2E9C-101B-9397-08002B2CF9AE}" pid="3" name="DocumentTagging.ClassificationMark.P01">
    <vt:lpwstr>0897+01:00" showPrintedBy="false" showPrintDate="false" language="cs" ApplicationVersion="Microsoft Word, 16.0" addinVersion="5.10.5.44" template="CEZ"&gt;&lt;history bulk="false" class="Veřejné" code="C0" user="CEZDATA\papirnikpet" divisionPrefix="CEZd" m</vt:lpwstr>
  </property>
  <property fmtid="{D5CDD505-2E9C-101B-9397-08002B2CF9AE}" pid="4" name="DocumentTagging.ClassificationMark.P02">
    <vt:lpwstr>appingVersion="1" date="2020-01-14T15:27:47.2979965+01:00" /&gt;&lt;recipients /&gt;&lt;documentOwners /&gt;&lt;/ClassificationMark&gt;</vt:lpwstr>
  </property>
  <property fmtid="{D5CDD505-2E9C-101B-9397-08002B2CF9AE}" pid="5" name="DocumentTagging.ClassificationMark">
    <vt:lpwstr>￼PARTS:3</vt:lpwstr>
  </property>
  <property fmtid="{D5CDD505-2E9C-101B-9397-08002B2CF9AE}" pid="6" name="DocumentClasification">
    <vt:lpwstr>Veřejné</vt:lpwstr>
  </property>
  <property fmtid="{D5CDD505-2E9C-101B-9397-08002B2CF9AE}" pid="7" name="CEZ_DLP">
    <vt:lpwstr>CEZ:CEZd:D</vt:lpwstr>
  </property>
</Properties>
</file>